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741" w:rsidRDefault="00292EDC" w:rsidP="00292EDC">
      <w:pPr>
        <w:jc w:val="center"/>
      </w:pPr>
      <w:r w:rsidRPr="00D43C42">
        <w:rPr>
          <w:noProof/>
        </w:rPr>
        <w:drawing>
          <wp:inline distT="0" distB="0" distL="0" distR="0" wp14:anchorId="1D869A25" wp14:editId="4FD44BF8">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p w:rsidR="00292EDC" w:rsidRPr="00292EDC" w:rsidRDefault="00292EDC" w:rsidP="00292EDC">
      <w:pPr>
        <w:jc w:val="center"/>
      </w:pPr>
      <w:bookmarkStart w:id="0" w:name="_GoBack"/>
      <w:bookmarkEnd w:id="0"/>
    </w:p>
    <w:p w:rsidR="0058287B" w:rsidRPr="001E3367" w:rsidRDefault="0058287B" w:rsidP="00BF4741">
      <w:pPr>
        <w:jc w:val="center"/>
        <w:rPr>
          <w:rFonts w:ascii="Georgia" w:hAnsi="Georgia"/>
          <w:b/>
          <w:sz w:val="36"/>
          <w:szCs w:val="36"/>
        </w:rPr>
      </w:pPr>
      <w:r w:rsidRPr="001E3367">
        <w:rPr>
          <w:rFonts w:ascii="Georgia" w:hAnsi="Georgia"/>
          <w:b/>
          <w:smallCaps/>
          <w:sz w:val="36"/>
          <w:szCs w:val="36"/>
        </w:rPr>
        <w:t>Forum</w:t>
      </w:r>
      <w:r w:rsidRPr="001E3367">
        <w:rPr>
          <w:rFonts w:ascii="Georgia" w:hAnsi="Georgia"/>
          <w:b/>
          <w:sz w:val="36"/>
          <w:szCs w:val="36"/>
        </w:rPr>
        <w:t xml:space="preserve"> Arbitrator and Mediator Qualifications</w:t>
      </w:r>
      <w:r w:rsidR="0061134B" w:rsidRPr="001E3367">
        <w:rPr>
          <w:rFonts w:ascii="Georgia" w:hAnsi="Georgia"/>
          <w:b/>
          <w:sz w:val="36"/>
          <w:szCs w:val="36"/>
        </w:rPr>
        <w:t xml:space="preserve"> and Application Process</w:t>
      </w:r>
    </w:p>
    <w:p w:rsidR="00F9145A" w:rsidRDefault="00F9145A" w:rsidP="002A18CD">
      <w:pPr>
        <w:pStyle w:val="ListParagraph"/>
        <w:rPr>
          <w:rFonts w:ascii="Georgia" w:hAnsi="Georgia"/>
          <w:sz w:val="24"/>
          <w:szCs w:val="24"/>
        </w:rPr>
      </w:pPr>
      <w:r w:rsidRPr="00F9145A">
        <w:rPr>
          <w:rFonts w:ascii="Georgia" w:hAnsi="Georgia"/>
          <w:sz w:val="24"/>
          <w:szCs w:val="24"/>
        </w:rPr>
        <w:t>For 3</w:t>
      </w:r>
      <w:r w:rsidR="0061134B">
        <w:rPr>
          <w:rFonts w:ascii="Georgia" w:hAnsi="Georgia"/>
          <w:sz w:val="24"/>
          <w:szCs w:val="24"/>
        </w:rPr>
        <w:t>5</w:t>
      </w:r>
      <w:r w:rsidR="001E3367">
        <w:rPr>
          <w:rFonts w:ascii="Georgia" w:hAnsi="Georgia"/>
          <w:sz w:val="24"/>
          <w:szCs w:val="24"/>
        </w:rPr>
        <w:t xml:space="preserve"> years,</w:t>
      </w:r>
      <w:r w:rsidRPr="00F9145A">
        <w:rPr>
          <w:rFonts w:ascii="Georgia" w:hAnsi="Georgia"/>
          <w:sz w:val="24"/>
          <w:szCs w:val="24"/>
        </w:rPr>
        <w:t xml:space="preserve"> </w:t>
      </w:r>
      <w:r w:rsidRPr="00F9145A">
        <w:rPr>
          <w:rFonts w:ascii="Georgia" w:hAnsi="Georgia"/>
          <w:smallCaps/>
          <w:sz w:val="24"/>
          <w:szCs w:val="24"/>
        </w:rPr>
        <w:t>Forum</w:t>
      </w:r>
      <w:r w:rsidRPr="00F9145A">
        <w:rPr>
          <w:rFonts w:ascii="Georgia" w:hAnsi="Georgia"/>
          <w:sz w:val="24"/>
          <w:szCs w:val="24"/>
        </w:rPr>
        <w:t xml:space="preserve"> has consistently selected the most experienced, highest quality arbitrators and mediators for our panels.  We add to our panels as needed based on applicant qualifications.  </w:t>
      </w:r>
    </w:p>
    <w:p w:rsidR="00B21EE2" w:rsidRDefault="00B21EE2" w:rsidP="002A18CD">
      <w:pPr>
        <w:pStyle w:val="ListParagraph"/>
        <w:rPr>
          <w:rFonts w:ascii="Georgia" w:hAnsi="Georgia"/>
          <w:sz w:val="24"/>
          <w:szCs w:val="24"/>
        </w:rPr>
      </w:pPr>
    </w:p>
    <w:p w:rsidR="00B21EE2" w:rsidRDefault="00B21EE2" w:rsidP="002A18CD">
      <w:pPr>
        <w:pStyle w:val="ListParagraph"/>
        <w:rPr>
          <w:rFonts w:ascii="Georgia" w:hAnsi="Georgia"/>
          <w:sz w:val="24"/>
          <w:szCs w:val="24"/>
        </w:rPr>
      </w:pPr>
      <w:r w:rsidRPr="001B6201">
        <w:rPr>
          <w:rFonts w:ascii="Georgia" w:hAnsi="Georgia"/>
          <w:smallCaps/>
          <w:sz w:val="24"/>
          <w:szCs w:val="24"/>
        </w:rPr>
        <w:t>Forum</w:t>
      </w:r>
      <w:r w:rsidR="00A26F02">
        <w:rPr>
          <w:rFonts w:ascii="Georgia" w:hAnsi="Georgia"/>
          <w:sz w:val="24"/>
          <w:szCs w:val="24"/>
        </w:rPr>
        <w:t xml:space="preserve"> is committed </w:t>
      </w:r>
      <w:r>
        <w:rPr>
          <w:rFonts w:ascii="Georgia" w:hAnsi="Georgia"/>
          <w:sz w:val="24"/>
          <w:szCs w:val="24"/>
        </w:rPr>
        <w:t xml:space="preserve">to creating </w:t>
      </w:r>
      <w:r w:rsidR="00342F53">
        <w:rPr>
          <w:rFonts w:ascii="Georgia" w:hAnsi="Georgia"/>
          <w:sz w:val="24"/>
          <w:szCs w:val="24"/>
        </w:rPr>
        <w:t xml:space="preserve">an inclusive </w:t>
      </w:r>
      <w:r w:rsidRPr="00B21EE2">
        <w:rPr>
          <w:rFonts w:ascii="Georgia" w:hAnsi="Georgia"/>
          <w:sz w:val="24"/>
          <w:szCs w:val="24"/>
        </w:rPr>
        <w:t xml:space="preserve">organization </w:t>
      </w:r>
      <w:r w:rsidR="00A26F02">
        <w:rPr>
          <w:rFonts w:ascii="Georgia" w:hAnsi="Georgia"/>
          <w:sz w:val="24"/>
          <w:szCs w:val="24"/>
        </w:rPr>
        <w:t xml:space="preserve">by </w:t>
      </w:r>
      <w:r w:rsidRPr="00B21EE2">
        <w:rPr>
          <w:rFonts w:ascii="Georgia" w:hAnsi="Georgia"/>
          <w:sz w:val="24"/>
          <w:szCs w:val="24"/>
        </w:rPr>
        <w:t>recruit</w:t>
      </w:r>
      <w:r w:rsidR="00A26F02">
        <w:rPr>
          <w:rFonts w:ascii="Georgia" w:hAnsi="Georgia"/>
          <w:sz w:val="24"/>
          <w:szCs w:val="24"/>
        </w:rPr>
        <w:t>ing</w:t>
      </w:r>
      <w:r w:rsidR="00342F53">
        <w:rPr>
          <w:rFonts w:ascii="Georgia" w:hAnsi="Georgia"/>
          <w:sz w:val="24"/>
          <w:szCs w:val="24"/>
        </w:rPr>
        <w:t xml:space="preserve"> diverse</w:t>
      </w:r>
      <w:r w:rsidRPr="00B21EE2">
        <w:rPr>
          <w:rFonts w:ascii="Georgia" w:hAnsi="Georgia"/>
          <w:sz w:val="24"/>
          <w:szCs w:val="24"/>
        </w:rPr>
        <w:t xml:space="preserve"> arbitrators and mediators inclusive of varied race, ethnicity, gender, religion and sexual orientation. </w:t>
      </w:r>
    </w:p>
    <w:p w:rsidR="001E3367" w:rsidRDefault="001E3367" w:rsidP="002A18CD">
      <w:pPr>
        <w:pStyle w:val="ListParagraph"/>
        <w:rPr>
          <w:rFonts w:ascii="Georgia" w:hAnsi="Georgia"/>
          <w:sz w:val="24"/>
          <w:szCs w:val="24"/>
        </w:rPr>
      </w:pPr>
    </w:p>
    <w:p w:rsidR="001E3367" w:rsidRPr="001E3367" w:rsidRDefault="001E3367" w:rsidP="002A18CD">
      <w:pPr>
        <w:pStyle w:val="ListParagraph"/>
        <w:rPr>
          <w:rFonts w:ascii="Georgia" w:hAnsi="Georgia"/>
          <w:b/>
          <w:sz w:val="28"/>
          <w:szCs w:val="28"/>
        </w:rPr>
      </w:pPr>
      <w:r w:rsidRPr="001E3367">
        <w:rPr>
          <w:rFonts w:ascii="Georgia" w:hAnsi="Georgia"/>
          <w:b/>
          <w:sz w:val="28"/>
          <w:szCs w:val="28"/>
        </w:rPr>
        <w:t>Qualifications</w:t>
      </w:r>
    </w:p>
    <w:p w:rsidR="00F9145A" w:rsidRPr="00F9145A" w:rsidRDefault="00F9145A" w:rsidP="002A18CD">
      <w:pPr>
        <w:pStyle w:val="ListParagraph"/>
        <w:rPr>
          <w:rFonts w:ascii="Georgia" w:hAnsi="Georgia"/>
          <w:sz w:val="24"/>
          <w:szCs w:val="24"/>
        </w:rPr>
      </w:pPr>
    </w:p>
    <w:p w:rsidR="00B0161C" w:rsidRDefault="00B0161C" w:rsidP="00510C6B">
      <w:pPr>
        <w:pStyle w:val="ListParagraph"/>
        <w:numPr>
          <w:ilvl w:val="0"/>
          <w:numId w:val="1"/>
        </w:numPr>
        <w:spacing w:after="0"/>
        <w:rPr>
          <w:rFonts w:ascii="Georgia" w:hAnsi="Georgia"/>
          <w:sz w:val="24"/>
          <w:szCs w:val="24"/>
        </w:rPr>
      </w:pPr>
      <w:r w:rsidRPr="00B0161C">
        <w:rPr>
          <w:rFonts w:ascii="Georgia" w:hAnsi="Georgia"/>
          <w:sz w:val="24"/>
          <w:szCs w:val="24"/>
        </w:rPr>
        <w:t>Education and Experience</w:t>
      </w:r>
    </w:p>
    <w:p w:rsidR="00510C6B" w:rsidRDefault="00510C6B" w:rsidP="00510C6B">
      <w:pPr>
        <w:pStyle w:val="ListParagraph"/>
        <w:spacing w:after="0"/>
        <w:rPr>
          <w:rFonts w:ascii="Georgia" w:hAnsi="Georgia"/>
          <w:sz w:val="24"/>
          <w:szCs w:val="24"/>
        </w:rPr>
      </w:pPr>
    </w:p>
    <w:p w:rsidR="00F9145A" w:rsidRDefault="00F9145A" w:rsidP="00F9145A">
      <w:pPr>
        <w:pStyle w:val="ListParagraph"/>
        <w:numPr>
          <w:ilvl w:val="0"/>
          <w:numId w:val="2"/>
        </w:numPr>
        <w:rPr>
          <w:rFonts w:ascii="Georgia" w:hAnsi="Georgia"/>
          <w:sz w:val="24"/>
          <w:szCs w:val="24"/>
        </w:rPr>
      </w:pPr>
      <w:r>
        <w:rPr>
          <w:rFonts w:ascii="Georgia" w:hAnsi="Georgia"/>
          <w:sz w:val="24"/>
          <w:szCs w:val="24"/>
        </w:rPr>
        <w:t xml:space="preserve">Generally, </w:t>
      </w:r>
      <w:r w:rsidRPr="001D3EFD">
        <w:rPr>
          <w:rFonts w:ascii="Georgia" w:hAnsi="Georgia"/>
          <w:smallCaps/>
          <w:sz w:val="24"/>
          <w:szCs w:val="24"/>
        </w:rPr>
        <w:t>Forum</w:t>
      </w:r>
      <w:r>
        <w:rPr>
          <w:rFonts w:ascii="Georgia" w:hAnsi="Georgia"/>
          <w:smallCaps/>
          <w:sz w:val="24"/>
          <w:szCs w:val="24"/>
        </w:rPr>
        <w:t xml:space="preserve"> </w:t>
      </w:r>
      <w:r>
        <w:rPr>
          <w:rFonts w:ascii="Georgia" w:hAnsi="Georgia"/>
          <w:sz w:val="24"/>
          <w:szCs w:val="24"/>
        </w:rPr>
        <w:t xml:space="preserve">Neutrals are lawyers that hold an active law license in one or more states or countries.  </w:t>
      </w:r>
      <w:r w:rsidR="0036675A">
        <w:rPr>
          <w:rFonts w:ascii="Georgia" w:hAnsi="Georgia"/>
          <w:sz w:val="24"/>
          <w:szCs w:val="24"/>
        </w:rPr>
        <w:t xml:space="preserve">With the exception of some managed programs, </w:t>
      </w:r>
      <w:r>
        <w:rPr>
          <w:rFonts w:ascii="Georgia" w:hAnsi="Georgia"/>
          <w:sz w:val="24"/>
          <w:szCs w:val="24"/>
        </w:rPr>
        <w:t xml:space="preserve">Retired judges need not be actively licensed, depending on the criteria in their state.  </w:t>
      </w:r>
    </w:p>
    <w:p w:rsidR="00510C6B" w:rsidRDefault="00510C6B" w:rsidP="00510C6B">
      <w:pPr>
        <w:pStyle w:val="ListParagraph"/>
        <w:ind w:left="1080"/>
        <w:rPr>
          <w:rFonts w:ascii="Georgia" w:hAnsi="Georgia"/>
          <w:sz w:val="24"/>
          <w:szCs w:val="24"/>
        </w:rPr>
      </w:pPr>
    </w:p>
    <w:p w:rsidR="00510C6B" w:rsidRDefault="00F9145A" w:rsidP="00510C6B">
      <w:pPr>
        <w:pStyle w:val="ListParagraph"/>
        <w:numPr>
          <w:ilvl w:val="0"/>
          <w:numId w:val="2"/>
        </w:numPr>
        <w:rPr>
          <w:rFonts w:ascii="Georgia" w:hAnsi="Georgia"/>
          <w:sz w:val="24"/>
          <w:szCs w:val="24"/>
        </w:rPr>
      </w:pPr>
      <w:r>
        <w:rPr>
          <w:rFonts w:ascii="Georgia" w:hAnsi="Georgia"/>
          <w:sz w:val="24"/>
          <w:szCs w:val="24"/>
        </w:rPr>
        <w:t>Neutrals generally have at least 15 years of legal experience.</w:t>
      </w:r>
    </w:p>
    <w:p w:rsidR="00510C6B" w:rsidRPr="00510C6B" w:rsidRDefault="00510C6B" w:rsidP="00510C6B">
      <w:pPr>
        <w:spacing w:after="0"/>
        <w:rPr>
          <w:rFonts w:ascii="Georgia" w:hAnsi="Georgia"/>
          <w:sz w:val="24"/>
          <w:szCs w:val="24"/>
        </w:rPr>
      </w:pPr>
    </w:p>
    <w:p w:rsidR="00F9145A" w:rsidRDefault="00F9145A" w:rsidP="00510C6B">
      <w:pPr>
        <w:pStyle w:val="ListParagraph"/>
        <w:numPr>
          <w:ilvl w:val="0"/>
          <w:numId w:val="2"/>
        </w:numPr>
        <w:spacing w:after="0"/>
        <w:rPr>
          <w:rFonts w:ascii="Georgia" w:hAnsi="Georgia"/>
          <w:sz w:val="24"/>
          <w:szCs w:val="24"/>
        </w:rPr>
      </w:pPr>
      <w:r>
        <w:rPr>
          <w:rFonts w:ascii="Georgia" w:hAnsi="Georgia"/>
          <w:sz w:val="24"/>
          <w:szCs w:val="24"/>
        </w:rPr>
        <w:t>Neutrals need not have taken any particular arbitration or mediation course, though initial and ongoing training is highly encouraged.  Preference may be given to individuals with more training or with greater experience conducting arbitrations and mediations.</w:t>
      </w:r>
    </w:p>
    <w:p w:rsidR="00510C6B" w:rsidRPr="00510C6B" w:rsidRDefault="00510C6B" w:rsidP="00510C6B">
      <w:pPr>
        <w:spacing w:after="0"/>
        <w:rPr>
          <w:rFonts w:ascii="Georgia" w:hAnsi="Georgia"/>
          <w:sz w:val="24"/>
          <w:szCs w:val="24"/>
        </w:rPr>
      </w:pPr>
    </w:p>
    <w:p w:rsidR="00F9145A" w:rsidRDefault="00F9145A" w:rsidP="00F9145A">
      <w:pPr>
        <w:pStyle w:val="ListParagraph"/>
        <w:numPr>
          <w:ilvl w:val="0"/>
          <w:numId w:val="2"/>
        </w:numPr>
        <w:rPr>
          <w:rFonts w:ascii="Georgia" w:hAnsi="Georgia"/>
          <w:sz w:val="24"/>
          <w:szCs w:val="24"/>
        </w:rPr>
      </w:pPr>
      <w:r w:rsidRPr="00EC5F54">
        <w:rPr>
          <w:rFonts w:ascii="Georgia" w:hAnsi="Georgia"/>
          <w:smallCaps/>
          <w:sz w:val="24"/>
          <w:szCs w:val="24"/>
        </w:rPr>
        <w:t>Forum</w:t>
      </w:r>
      <w:r>
        <w:rPr>
          <w:rFonts w:ascii="Georgia" w:hAnsi="Georgia"/>
          <w:sz w:val="24"/>
          <w:szCs w:val="24"/>
        </w:rPr>
        <w:t xml:space="preserve"> encourages declaring advanced degrees and certifications so that they may be used by the Parties to select Neutrals with particular knowledge.</w:t>
      </w:r>
    </w:p>
    <w:p w:rsidR="00E030A3" w:rsidRDefault="00E030A3" w:rsidP="00E030A3">
      <w:pPr>
        <w:pStyle w:val="ListParagraph"/>
        <w:ind w:left="1080"/>
        <w:rPr>
          <w:rFonts w:ascii="Georgia" w:hAnsi="Georgia"/>
          <w:sz w:val="24"/>
          <w:szCs w:val="24"/>
        </w:rPr>
      </w:pPr>
    </w:p>
    <w:p w:rsidR="00E030A3" w:rsidRDefault="00E030A3" w:rsidP="00E030A3">
      <w:pPr>
        <w:pStyle w:val="ListParagraph"/>
        <w:numPr>
          <w:ilvl w:val="0"/>
          <w:numId w:val="1"/>
        </w:numPr>
        <w:rPr>
          <w:rFonts w:ascii="Georgia" w:hAnsi="Georgia"/>
          <w:sz w:val="24"/>
          <w:szCs w:val="24"/>
        </w:rPr>
      </w:pPr>
      <w:r>
        <w:rPr>
          <w:rFonts w:ascii="Georgia" w:hAnsi="Georgia"/>
          <w:sz w:val="24"/>
          <w:szCs w:val="24"/>
        </w:rPr>
        <w:t>Leadership and Accomplishments</w:t>
      </w:r>
    </w:p>
    <w:p w:rsidR="00F9145A" w:rsidRDefault="00F9145A" w:rsidP="00F9145A">
      <w:pPr>
        <w:ind w:left="360"/>
        <w:rPr>
          <w:rFonts w:ascii="Georgia" w:hAnsi="Georgia"/>
          <w:sz w:val="24"/>
          <w:szCs w:val="24"/>
        </w:rPr>
      </w:pPr>
      <w:r>
        <w:rPr>
          <w:rFonts w:ascii="Georgia" w:hAnsi="Georgia"/>
          <w:sz w:val="24"/>
          <w:szCs w:val="24"/>
        </w:rPr>
        <w:t>Preference may be given to individuals possessing honors and professional recognition in their field.  Evidence of leadership can include authorship of articles, invitations to speak or present at industry events, and service on various boards, committees, or legal associations.</w:t>
      </w:r>
    </w:p>
    <w:p w:rsidR="00E030A3" w:rsidRDefault="00E030A3" w:rsidP="00E030A3">
      <w:pPr>
        <w:pStyle w:val="ListParagraph"/>
        <w:numPr>
          <w:ilvl w:val="0"/>
          <w:numId w:val="1"/>
        </w:numPr>
        <w:rPr>
          <w:rFonts w:ascii="Georgia" w:hAnsi="Georgia"/>
          <w:sz w:val="24"/>
          <w:szCs w:val="24"/>
        </w:rPr>
      </w:pPr>
      <w:r>
        <w:rPr>
          <w:rFonts w:ascii="Georgia" w:hAnsi="Georgia"/>
          <w:sz w:val="24"/>
          <w:szCs w:val="24"/>
        </w:rPr>
        <w:lastRenderedPageBreak/>
        <w:t>Ethics and Neutrality</w:t>
      </w:r>
    </w:p>
    <w:p w:rsidR="00F9145A" w:rsidRDefault="00F9145A" w:rsidP="00F9145A">
      <w:pPr>
        <w:ind w:left="360"/>
        <w:rPr>
          <w:rFonts w:ascii="Georgia" w:hAnsi="Georgia"/>
          <w:sz w:val="24"/>
          <w:szCs w:val="24"/>
        </w:rPr>
      </w:pPr>
      <w:r w:rsidRPr="00E030A3">
        <w:rPr>
          <w:rFonts w:ascii="Georgia" w:hAnsi="Georgia"/>
          <w:smallCaps/>
          <w:sz w:val="24"/>
          <w:szCs w:val="24"/>
        </w:rPr>
        <w:t>Forum</w:t>
      </w:r>
      <w:r>
        <w:rPr>
          <w:rFonts w:ascii="Georgia" w:hAnsi="Georgia"/>
          <w:sz w:val="24"/>
          <w:szCs w:val="24"/>
        </w:rPr>
        <w:t xml:space="preserve"> places utmost emphasis on ethics and neutrality.  All Neutrals agree to the </w:t>
      </w:r>
      <w:r w:rsidRPr="00BF4741">
        <w:rPr>
          <w:rFonts w:ascii="Georgia" w:hAnsi="Georgia"/>
          <w:smallCaps/>
          <w:sz w:val="24"/>
          <w:szCs w:val="24"/>
        </w:rPr>
        <w:t>Forum</w:t>
      </w:r>
      <w:r>
        <w:rPr>
          <w:rFonts w:ascii="Georgia" w:hAnsi="Georgia"/>
          <w:sz w:val="24"/>
          <w:szCs w:val="24"/>
        </w:rPr>
        <w:t xml:space="preserve"> </w:t>
      </w:r>
      <w:r w:rsidRPr="001D3EFD">
        <w:rPr>
          <w:rFonts w:ascii="Georgia" w:hAnsi="Georgia"/>
          <w:i/>
          <w:sz w:val="24"/>
          <w:szCs w:val="24"/>
        </w:rPr>
        <w:t>Code of Ethic</w:t>
      </w:r>
      <w:r w:rsidR="002A18CD">
        <w:rPr>
          <w:rFonts w:ascii="Georgia" w:hAnsi="Georgia"/>
          <w:i/>
          <w:sz w:val="24"/>
          <w:szCs w:val="24"/>
        </w:rPr>
        <w:t xml:space="preserve">al Conduct for Arbitrators </w:t>
      </w:r>
      <w:r>
        <w:rPr>
          <w:rFonts w:ascii="Georgia" w:hAnsi="Georgia"/>
          <w:sz w:val="24"/>
          <w:szCs w:val="24"/>
        </w:rPr>
        <w:t>and agree to conduct a thorough conflicts check before accepting any appointment</w:t>
      </w:r>
      <w:r w:rsidR="002A18CD">
        <w:rPr>
          <w:rFonts w:ascii="Georgia" w:hAnsi="Georgia"/>
          <w:sz w:val="24"/>
          <w:szCs w:val="24"/>
        </w:rPr>
        <w:t xml:space="preserve"> and to remain alert for conflict that may later arise</w:t>
      </w:r>
      <w:r>
        <w:rPr>
          <w:rFonts w:ascii="Georgia" w:hAnsi="Georgia"/>
          <w:sz w:val="24"/>
          <w:szCs w:val="24"/>
        </w:rPr>
        <w:t xml:space="preserve">.  Neutrals hold themselves to high standards of integrity and sound judgment as evidenced by their dealings with peers and parties.  </w:t>
      </w:r>
    </w:p>
    <w:p w:rsidR="00510C6B" w:rsidRDefault="00510C6B" w:rsidP="001E3367">
      <w:pPr>
        <w:ind w:left="360"/>
        <w:rPr>
          <w:rFonts w:ascii="Georgia" w:hAnsi="Georgia"/>
          <w:b/>
          <w:sz w:val="28"/>
          <w:szCs w:val="28"/>
        </w:rPr>
      </w:pPr>
    </w:p>
    <w:p w:rsidR="001E3367" w:rsidRDefault="001E3367" w:rsidP="001E3367">
      <w:pPr>
        <w:ind w:left="360"/>
        <w:rPr>
          <w:rFonts w:ascii="Georgia" w:hAnsi="Georgia"/>
          <w:b/>
          <w:sz w:val="24"/>
          <w:szCs w:val="24"/>
        </w:rPr>
      </w:pPr>
      <w:r w:rsidRPr="001E3367">
        <w:rPr>
          <w:rFonts w:ascii="Georgia" w:hAnsi="Georgia"/>
          <w:b/>
          <w:sz w:val="28"/>
          <w:szCs w:val="28"/>
        </w:rPr>
        <w:t>Application Process</w:t>
      </w:r>
    </w:p>
    <w:p w:rsidR="001E3367" w:rsidRPr="001E3367" w:rsidRDefault="001E3367" w:rsidP="001E3367">
      <w:pPr>
        <w:spacing w:after="0"/>
        <w:ind w:left="360"/>
        <w:rPr>
          <w:rFonts w:ascii="Georgia" w:hAnsi="Georgia"/>
          <w:b/>
          <w:sz w:val="24"/>
          <w:szCs w:val="24"/>
        </w:rPr>
      </w:pPr>
    </w:p>
    <w:p w:rsidR="001E3367" w:rsidRPr="001E3367" w:rsidRDefault="001E3367" w:rsidP="001E3367">
      <w:pPr>
        <w:numPr>
          <w:ilvl w:val="0"/>
          <w:numId w:val="3"/>
        </w:numPr>
        <w:rPr>
          <w:rFonts w:ascii="Georgia" w:hAnsi="Georgia"/>
          <w:sz w:val="24"/>
          <w:szCs w:val="24"/>
        </w:rPr>
      </w:pPr>
      <w:r w:rsidRPr="001E3367">
        <w:rPr>
          <w:rFonts w:ascii="Georgia" w:hAnsi="Georgia"/>
          <w:sz w:val="24"/>
          <w:szCs w:val="24"/>
        </w:rPr>
        <w:t xml:space="preserve">Submit a letter to </w:t>
      </w:r>
      <w:hyperlink r:id="rId6" w:history="1">
        <w:r w:rsidRPr="001E3367">
          <w:rPr>
            <w:rStyle w:val="Hyperlink"/>
            <w:rFonts w:ascii="Georgia" w:hAnsi="Georgia"/>
            <w:sz w:val="24"/>
            <w:szCs w:val="24"/>
          </w:rPr>
          <w:t>info@adrforum.com</w:t>
        </w:r>
      </w:hyperlink>
      <w:r w:rsidRPr="001E3367">
        <w:rPr>
          <w:rFonts w:ascii="Georgia" w:hAnsi="Georgia"/>
          <w:sz w:val="24"/>
          <w:szCs w:val="24"/>
        </w:rPr>
        <w:t xml:space="preserve"> with your request (Subject Line:  “Neutral Application”).  Your letter should include:</w:t>
      </w:r>
    </w:p>
    <w:p w:rsidR="001E3367" w:rsidRPr="001E3367" w:rsidRDefault="001E3367" w:rsidP="001E3367">
      <w:pPr>
        <w:numPr>
          <w:ilvl w:val="1"/>
          <w:numId w:val="3"/>
        </w:numPr>
        <w:rPr>
          <w:rFonts w:ascii="Georgia" w:hAnsi="Georgia"/>
          <w:sz w:val="24"/>
          <w:szCs w:val="24"/>
        </w:rPr>
      </w:pPr>
      <w:r w:rsidRPr="001E3367">
        <w:rPr>
          <w:rFonts w:ascii="Georgia" w:hAnsi="Georgia"/>
          <w:sz w:val="24"/>
          <w:szCs w:val="24"/>
        </w:rPr>
        <w:t>Why you would like to be included on the Panel</w:t>
      </w:r>
      <w:r w:rsidR="009329C2">
        <w:rPr>
          <w:rFonts w:ascii="Georgia" w:hAnsi="Georgia"/>
          <w:sz w:val="24"/>
          <w:szCs w:val="24"/>
        </w:rPr>
        <w:t>.</w:t>
      </w:r>
    </w:p>
    <w:p w:rsidR="001E3367" w:rsidRPr="001E3367" w:rsidRDefault="001E3367" w:rsidP="001E3367">
      <w:pPr>
        <w:numPr>
          <w:ilvl w:val="1"/>
          <w:numId w:val="3"/>
        </w:numPr>
        <w:rPr>
          <w:rFonts w:ascii="Georgia" w:hAnsi="Georgia"/>
          <w:sz w:val="24"/>
          <w:szCs w:val="24"/>
        </w:rPr>
      </w:pPr>
      <w:r w:rsidRPr="001E3367">
        <w:rPr>
          <w:rFonts w:ascii="Georgia" w:hAnsi="Georgia"/>
          <w:sz w:val="24"/>
          <w:szCs w:val="24"/>
        </w:rPr>
        <w:t>Description of your ADR experience, both as a party representative and as a neutral</w:t>
      </w:r>
      <w:r w:rsidR="009329C2">
        <w:rPr>
          <w:rFonts w:ascii="Georgia" w:hAnsi="Georgia"/>
          <w:sz w:val="24"/>
          <w:szCs w:val="24"/>
        </w:rPr>
        <w:t>.</w:t>
      </w:r>
    </w:p>
    <w:p w:rsidR="001E3367" w:rsidRPr="001E3367" w:rsidRDefault="001E3367" w:rsidP="001E3367">
      <w:pPr>
        <w:numPr>
          <w:ilvl w:val="1"/>
          <w:numId w:val="3"/>
        </w:numPr>
        <w:rPr>
          <w:rFonts w:ascii="Georgia" w:hAnsi="Georgia"/>
          <w:sz w:val="24"/>
          <w:szCs w:val="24"/>
        </w:rPr>
      </w:pPr>
      <w:r w:rsidRPr="001E3367">
        <w:rPr>
          <w:rFonts w:ascii="Georgia" w:hAnsi="Georgia"/>
          <w:sz w:val="24"/>
          <w:szCs w:val="24"/>
        </w:rPr>
        <w:t>Brief discussion of the highlights of your practice</w:t>
      </w:r>
      <w:r w:rsidR="009329C2">
        <w:rPr>
          <w:rFonts w:ascii="Georgia" w:hAnsi="Georgia"/>
          <w:sz w:val="24"/>
          <w:szCs w:val="24"/>
        </w:rPr>
        <w:t>.</w:t>
      </w:r>
    </w:p>
    <w:p w:rsidR="001E3367" w:rsidRPr="001E3367" w:rsidRDefault="001E3367" w:rsidP="001E3367">
      <w:pPr>
        <w:numPr>
          <w:ilvl w:val="1"/>
          <w:numId w:val="3"/>
        </w:numPr>
        <w:rPr>
          <w:rFonts w:ascii="Georgia" w:hAnsi="Georgia"/>
          <w:sz w:val="24"/>
          <w:szCs w:val="24"/>
        </w:rPr>
      </w:pPr>
      <w:r w:rsidRPr="001E3367">
        <w:rPr>
          <w:rFonts w:ascii="Georgia" w:hAnsi="Georgia"/>
          <w:sz w:val="24"/>
          <w:szCs w:val="24"/>
        </w:rPr>
        <w:t>General discussion of your availability to serve</w:t>
      </w:r>
      <w:r w:rsidR="009329C2">
        <w:rPr>
          <w:rFonts w:ascii="Georgia" w:hAnsi="Georgia"/>
          <w:sz w:val="24"/>
          <w:szCs w:val="24"/>
        </w:rPr>
        <w:t>.</w:t>
      </w:r>
    </w:p>
    <w:p w:rsidR="001E3367" w:rsidRPr="001E3367" w:rsidRDefault="009329C2" w:rsidP="001E3367">
      <w:pPr>
        <w:numPr>
          <w:ilvl w:val="1"/>
          <w:numId w:val="3"/>
        </w:numPr>
        <w:rPr>
          <w:rFonts w:ascii="Georgia" w:hAnsi="Georgia"/>
          <w:sz w:val="24"/>
          <w:szCs w:val="24"/>
        </w:rPr>
      </w:pPr>
      <w:r>
        <w:rPr>
          <w:rFonts w:ascii="Georgia" w:hAnsi="Georgia"/>
          <w:sz w:val="24"/>
          <w:szCs w:val="24"/>
        </w:rPr>
        <w:t>Attach a c</w:t>
      </w:r>
      <w:r w:rsidR="001E3367" w:rsidRPr="001E3367">
        <w:rPr>
          <w:rFonts w:ascii="Georgia" w:hAnsi="Georgia"/>
          <w:sz w:val="24"/>
          <w:szCs w:val="24"/>
        </w:rPr>
        <w:t>opy of your CV or resume</w:t>
      </w:r>
      <w:r>
        <w:rPr>
          <w:rFonts w:ascii="Georgia" w:hAnsi="Georgia"/>
          <w:sz w:val="24"/>
          <w:szCs w:val="24"/>
        </w:rPr>
        <w:t>.</w:t>
      </w:r>
    </w:p>
    <w:p w:rsidR="001E3367" w:rsidRPr="001E3367" w:rsidRDefault="001E3367" w:rsidP="001E3367">
      <w:pPr>
        <w:numPr>
          <w:ilvl w:val="0"/>
          <w:numId w:val="3"/>
        </w:numPr>
        <w:rPr>
          <w:rFonts w:ascii="Georgia" w:hAnsi="Georgia"/>
          <w:sz w:val="24"/>
          <w:szCs w:val="24"/>
        </w:rPr>
      </w:pPr>
      <w:r w:rsidRPr="001E3367">
        <w:rPr>
          <w:rFonts w:ascii="Georgia" w:hAnsi="Georgia"/>
          <w:sz w:val="24"/>
          <w:szCs w:val="24"/>
        </w:rPr>
        <w:t>If you have any letters of recommendation, please submit them.  Preference may be given to individuals with letters of recommendation.  Letters should be accompanied by contact information for the recommender.</w:t>
      </w:r>
    </w:p>
    <w:p w:rsidR="001E3367" w:rsidRPr="001E3367" w:rsidRDefault="001E3367" w:rsidP="001E3367">
      <w:pPr>
        <w:ind w:left="360"/>
        <w:rPr>
          <w:rFonts w:ascii="Georgia" w:hAnsi="Georgia"/>
          <w:sz w:val="24"/>
          <w:szCs w:val="24"/>
        </w:rPr>
      </w:pPr>
      <w:r w:rsidRPr="001E3367">
        <w:rPr>
          <w:rFonts w:ascii="Georgia" w:hAnsi="Georgia"/>
          <w:i/>
          <w:sz w:val="24"/>
          <w:szCs w:val="24"/>
        </w:rPr>
        <w:t>WHAT’S NEXT</w:t>
      </w:r>
      <w:r w:rsidRPr="001E3367">
        <w:rPr>
          <w:rFonts w:ascii="Georgia" w:hAnsi="Georgia"/>
          <w:sz w:val="24"/>
          <w:szCs w:val="24"/>
        </w:rPr>
        <w:t>:  After your application has passed our screening, we will reach out to you to fill out our required forms.  These will include a standard qualification form, emailing a copy of your signature for use on electronic documents, and tax information for payment purposes.  If we are not adding anyone to the panel at the time, we may notify you that you are on the wait list.</w:t>
      </w:r>
    </w:p>
    <w:p w:rsidR="001E3367" w:rsidRDefault="001E3367" w:rsidP="00F9145A">
      <w:pPr>
        <w:ind w:left="360"/>
        <w:rPr>
          <w:rFonts w:ascii="Georgia" w:hAnsi="Georgia"/>
          <w:sz w:val="24"/>
          <w:szCs w:val="24"/>
        </w:rPr>
      </w:pPr>
    </w:p>
    <w:p w:rsidR="00E030A3" w:rsidRPr="00E030A3" w:rsidRDefault="00E030A3" w:rsidP="00F9145A">
      <w:pPr>
        <w:ind w:left="360"/>
        <w:rPr>
          <w:rFonts w:ascii="Georgia" w:hAnsi="Georgia"/>
          <w:sz w:val="24"/>
          <w:szCs w:val="24"/>
        </w:rPr>
      </w:pPr>
    </w:p>
    <w:sectPr w:rsidR="00E030A3" w:rsidRPr="00E030A3" w:rsidSect="0058287B">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600B8"/>
    <w:multiLevelType w:val="hybridMultilevel"/>
    <w:tmpl w:val="A844C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672801"/>
    <w:multiLevelType w:val="hybridMultilevel"/>
    <w:tmpl w:val="D14CF3EC"/>
    <w:lvl w:ilvl="0" w:tplc="29E82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4F268D"/>
    <w:multiLevelType w:val="hybridMultilevel"/>
    <w:tmpl w:val="B0E010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7B"/>
    <w:rsid w:val="001B6201"/>
    <w:rsid w:val="001E3367"/>
    <w:rsid w:val="00292EDC"/>
    <w:rsid w:val="002A18CD"/>
    <w:rsid w:val="00342F53"/>
    <w:rsid w:val="0036675A"/>
    <w:rsid w:val="00510C6B"/>
    <w:rsid w:val="0054223E"/>
    <w:rsid w:val="0058287B"/>
    <w:rsid w:val="0061134B"/>
    <w:rsid w:val="009329C2"/>
    <w:rsid w:val="00A26F02"/>
    <w:rsid w:val="00B0161C"/>
    <w:rsid w:val="00B21EE2"/>
    <w:rsid w:val="00B456BA"/>
    <w:rsid w:val="00B869D5"/>
    <w:rsid w:val="00BF4741"/>
    <w:rsid w:val="00C614CA"/>
    <w:rsid w:val="00CC05AF"/>
    <w:rsid w:val="00D90A5A"/>
    <w:rsid w:val="00E030A3"/>
    <w:rsid w:val="00EC5F54"/>
    <w:rsid w:val="00F9145A"/>
    <w:rsid w:val="00FC49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3FCA8-886E-4F71-A413-CA378165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8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8287B"/>
    <w:rPr>
      <w:rFonts w:ascii="Tahoma" w:hAnsi="Tahoma" w:cs="Mangal"/>
      <w:sz w:val="16"/>
      <w:szCs w:val="14"/>
    </w:rPr>
  </w:style>
  <w:style w:type="paragraph" w:styleId="ListParagraph">
    <w:name w:val="List Paragraph"/>
    <w:basedOn w:val="Normal"/>
    <w:uiPriority w:val="34"/>
    <w:qFormat/>
    <w:rsid w:val="00B0161C"/>
    <w:pPr>
      <w:ind w:left="720"/>
      <w:contextualSpacing/>
    </w:pPr>
  </w:style>
  <w:style w:type="character" w:styleId="Hyperlink">
    <w:name w:val="Hyperlink"/>
    <w:basedOn w:val="DefaultParagraphFont"/>
    <w:uiPriority w:val="99"/>
    <w:unhideWhenUsed/>
    <w:rsid w:val="001E3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drforum.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Dorrain, Kristine</dc:creator>
  <cp:lastModifiedBy>Schneider, Katie</cp:lastModifiedBy>
  <cp:revision>2</cp:revision>
  <dcterms:created xsi:type="dcterms:W3CDTF">2022-06-30T19:26:00Z</dcterms:created>
  <dcterms:modified xsi:type="dcterms:W3CDTF">2022-06-30T19:26:00Z</dcterms:modified>
</cp:coreProperties>
</file>